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5FA" w:rsidRPr="00C525FA" w:rsidRDefault="00C525FA" w:rsidP="00C525FA">
      <w:pPr>
        <w:widowControl/>
        <w:wordWrap/>
        <w:autoSpaceDE/>
        <w:autoSpaceDN/>
        <w:spacing w:before="100" w:beforeAutospacing="1" w:after="100" w:afterAutospacing="1"/>
        <w:jc w:val="left"/>
        <w:outlineLvl w:val="0"/>
        <w:rPr>
          <w:rFonts w:ascii="Verdana" w:eastAsia="굴림" w:hAnsi="Verdana" w:cs="굴림"/>
          <w:b/>
          <w:bCs/>
          <w:kern w:val="36"/>
          <w:szCs w:val="20"/>
          <w:lang w:val="en"/>
        </w:rPr>
      </w:pPr>
      <w:bookmarkStart w:id="0" w:name="integration_서비스"/>
      <w:r w:rsidRPr="00C525FA">
        <w:rPr>
          <w:rFonts w:ascii="Verdana" w:eastAsia="굴림" w:hAnsi="Verdana" w:cs="굴림"/>
          <w:b/>
          <w:bCs/>
          <w:kern w:val="36"/>
          <w:szCs w:val="20"/>
          <w:lang w:val="en"/>
        </w:rPr>
        <w:t>Integration Service</w:t>
      </w:r>
      <w:bookmarkEnd w:id="0"/>
    </w:p>
    <w:p w:rsidR="00C525FA" w:rsidRPr="00C525FA" w:rsidRDefault="00C525FA" w:rsidP="00C525FA">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r w:rsidRPr="00C525FA">
        <w:rPr>
          <w:rFonts w:ascii="Verdana" w:eastAsia="굴림" w:hAnsi="Verdana" w:cs="굴림" w:hint="eastAsia"/>
          <w:b/>
          <w:bCs/>
          <w:kern w:val="0"/>
          <w:szCs w:val="20"/>
          <w:lang w:val="en"/>
        </w:rPr>
        <w:t>Summary</w:t>
      </w:r>
    </w:p>
    <w:p w:rsidR="00C525FA" w:rsidRPr="00C525FA" w:rsidRDefault="00C525FA" w:rsidP="00C525FA">
      <w:pPr>
        <w:widowControl/>
        <w:wordWrap/>
        <w:autoSpaceDE/>
        <w:autoSpaceDN/>
        <w:spacing w:before="100" w:beforeAutospacing="1" w:after="100" w:afterAutospacing="1"/>
        <w:jc w:val="left"/>
        <w:rPr>
          <w:rFonts w:ascii="Verdana" w:eastAsia="굴림" w:hAnsi="Verdana" w:cs="굴림"/>
          <w:kern w:val="0"/>
          <w:szCs w:val="20"/>
          <w:lang w:val="en"/>
        </w:rPr>
      </w:pPr>
      <w:r w:rsidRPr="00C525FA">
        <w:rPr>
          <w:rFonts w:ascii="Verdana" w:eastAsia="굴림" w:hAnsi="Verdana" w:cs="굴림" w:hint="eastAsia"/>
          <w:kern w:val="0"/>
          <w:szCs w:val="20"/>
          <w:lang w:val="en"/>
        </w:rPr>
        <w:t xml:space="preserve">This </w:t>
      </w:r>
      <w:r w:rsidRPr="00C525FA">
        <w:rPr>
          <w:rFonts w:ascii="Verdana" w:eastAsia="굴림" w:hAnsi="Verdana" w:cs="굴림"/>
          <w:kern w:val="0"/>
          <w:szCs w:val="20"/>
          <w:lang w:val="en"/>
        </w:rPr>
        <w:t xml:space="preserve">service defines the standard of interface used by the system based on </w:t>
      </w:r>
      <w:r w:rsidRPr="00C525FA">
        <w:rPr>
          <w:rFonts w:ascii="Verdana" w:eastAsia="굴림" w:hAnsi="Verdana" w:cs="굴림" w:hint="eastAsia"/>
          <w:kern w:val="0"/>
          <w:szCs w:val="20"/>
          <w:lang w:val="en"/>
        </w:rPr>
        <w:t xml:space="preserve">the </w:t>
      </w:r>
      <w:r w:rsidRPr="00C525FA">
        <w:rPr>
          <w:rFonts w:ascii="Verdana" w:eastAsia="굴림" w:hAnsi="Verdana" w:cs="굴림"/>
          <w:kern w:val="0"/>
          <w:szCs w:val="20"/>
          <w:lang w:val="en"/>
        </w:rPr>
        <w:t xml:space="preserve">e-government framework to use for connection to other system. </w:t>
      </w:r>
    </w:p>
    <w:p w:rsidR="00C525FA" w:rsidRPr="00C525FA" w:rsidRDefault="00C525FA" w:rsidP="00C525FA">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bookmarkStart w:id="1" w:name="설명"/>
      <w:r w:rsidRPr="00C525FA">
        <w:rPr>
          <w:rFonts w:ascii="Verdana" w:eastAsia="굴림" w:hAnsi="굴림" w:cs="굴림" w:hint="eastAsia"/>
          <w:b/>
          <w:bCs/>
          <w:kern w:val="0"/>
          <w:szCs w:val="20"/>
          <w:lang w:val="en"/>
        </w:rPr>
        <w:t>Description</w:t>
      </w:r>
      <w:bookmarkEnd w:id="1"/>
    </w:p>
    <w:p w:rsidR="00C525FA" w:rsidRPr="00C525FA" w:rsidRDefault="00C525FA" w:rsidP="00C525FA">
      <w:pPr>
        <w:widowControl/>
        <w:wordWrap/>
        <w:autoSpaceDE/>
        <w:autoSpaceDN/>
        <w:spacing w:before="100" w:beforeAutospacing="1" w:after="100" w:afterAutospacing="1"/>
        <w:jc w:val="left"/>
        <w:outlineLvl w:val="2"/>
        <w:rPr>
          <w:rFonts w:ascii="Verdana" w:eastAsia="굴림" w:hAnsi="Verdana" w:cs="굴림" w:hint="eastAsia"/>
          <w:b/>
          <w:bCs/>
          <w:kern w:val="0"/>
          <w:szCs w:val="20"/>
          <w:lang w:val="en"/>
        </w:rPr>
      </w:pPr>
      <w:r w:rsidRPr="00C525FA">
        <w:rPr>
          <w:rFonts w:ascii="Verdana" w:eastAsia="굴림" w:hAnsi="굴림" w:cs="굴림" w:hint="eastAsia"/>
          <w:b/>
          <w:bCs/>
          <w:kern w:val="0"/>
          <w:szCs w:val="20"/>
          <w:lang w:val="en"/>
        </w:rPr>
        <w:t>Purpose</w:t>
      </w:r>
    </w:p>
    <w:p w:rsidR="00C525FA" w:rsidRPr="00C525FA" w:rsidRDefault="00C525FA" w:rsidP="00C525FA">
      <w:pPr>
        <w:widowControl/>
        <w:wordWrap/>
        <w:autoSpaceDE/>
        <w:autoSpaceDN/>
        <w:spacing w:before="100" w:beforeAutospacing="1" w:after="100" w:afterAutospacing="1"/>
        <w:jc w:val="left"/>
        <w:rPr>
          <w:rFonts w:ascii="Verdana" w:eastAsia="굴림" w:hAnsi="Verdana" w:cs="굴림"/>
          <w:kern w:val="0"/>
          <w:szCs w:val="20"/>
          <w:lang w:val="en"/>
        </w:rPr>
      </w:pPr>
      <w:r w:rsidRPr="00C525FA">
        <w:rPr>
          <w:rFonts w:ascii="Verdana" w:eastAsia="굴림" w:hAnsi="Verdana" w:cs="굴림"/>
          <w:kern w:val="0"/>
          <w:szCs w:val="20"/>
          <w:lang w:val="en"/>
        </w:rPr>
        <w:t xml:space="preserve">Existing e-government systems have used the association module developed here or have used the association module to connect with other system. </w:t>
      </w:r>
      <w:r w:rsidRPr="00C525FA">
        <w:rPr>
          <w:rFonts w:ascii="Verdana" w:eastAsia="굴림" w:hAnsi="Verdana" w:cs="굴림" w:hint="eastAsia"/>
          <w:kern w:val="0"/>
          <w:szCs w:val="20"/>
          <w:lang w:val="en"/>
        </w:rPr>
        <w:t xml:space="preserve">Since existing association solution and independent association modules have unique setting and type of uses, they were developed in different ways depending on the association module to use even if they are the same association service. </w:t>
      </w:r>
      <w:r w:rsidRPr="00C525FA">
        <w:rPr>
          <w:rFonts w:ascii="Verdana" w:eastAsia="굴림" w:hAnsi="Verdana" w:cs="굴림"/>
          <w:kern w:val="0"/>
          <w:szCs w:val="20"/>
          <w:lang w:val="en"/>
        </w:rPr>
        <w:t xml:space="preserve">This Integration service removes the duplicated development and improves development efficiency by defining the standardized setting and type of use. </w:t>
      </w:r>
    </w:p>
    <w:p w:rsidR="00C525FA" w:rsidRPr="00C525FA" w:rsidRDefault="00C525FA" w:rsidP="00C525FA">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bookmarkStart w:id="2" w:name="아키텍처"/>
      <w:r w:rsidRPr="00C525FA">
        <w:rPr>
          <w:rFonts w:ascii="Verdana" w:eastAsia="굴림" w:hAnsi="Verdana" w:cs="굴림"/>
          <w:b/>
          <w:bCs/>
          <w:kern w:val="0"/>
          <w:szCs w:val="20"/>
          <w:lang w:val="en"/>
        </w:rPr>
        <w:t>Architecture</w:t>
      </w:r>
      <w:bookmarkEnd w:id="2"/>
    </w:p>
    <w:p w:rsidR="00C525FA" w:rsidRPr="00C525FA" w:rsidRDefault="00C525FA" w:rsidP="00C525FA">
      <w:pPr>
        <w:widowControl/>
        <w:wordWrap/>
        <w:autoSpaceDE/>
        <w:autoSpaceDN/>
        <w:spacing w:before="100" w:beforeAutospacing="1" w:after="100" w:afterAutospacing="1"/>
        <w:jc w:val="left"/>
        <w:rPr>
          <w:rFonts w:ascii="Verdana" w:eastAsia="굴림" w:hAnsi="Verdana" w:cs="굴림"/>
          <w:kern w:val="0"/>
          <w:szCs w:val="20"/>
          <w:lang w:val="en"/>
        </w:rPr>
      </w:pPr>
      <w:r w:rsidRPr="00C525FA">
        <w:rPr>
          <w:rFonts w:ascii="Verdana" w:eastAsia="굴림" w:hAnsi="Verdana" w:cs="굴림"/>
          <w:kern w:val="0"/>
          <w:szCs w:val="20"/>
          <w:lang w:val="en"/>
        </w:rPr>
        <w:t>Architecture of e-government system implemented using Integration service is as follows</w:t>
      </w:r>
      <w:proofErr w:type="gramStart"/>
      <w:r w:rsidRPr="00C525FA">
        <w:rPr>
          <w:rFonts w:ascii="Verdana" w:eastAsia="굴림" w:hAnsi="Verdana" w:cs="굴림"/>
          <w:kern w:val="0"/>
          <w:szCs w:val="20"/>
          <w:lang w:val="en"/>
        </w:rPr>
        <w:t>:</w:t>
      </w:r>
      <w:proofErr w:type="gramEnd"/>
      <w:r w:rsidRPr="00C525FA">
        <w:rPr>
          <w:rFonts w:ascii="Verdana" w:eastAsia="굴림" w:hAnsi="Verdana" w:cs="굴림"/>
          <w:kern w:val="0"/>
          <w:szCs w:val="20"/>
          <w:lang w:val="en"/>
        </w:rPr>
        <w:br/>
      </w:r>
      <w:r w:rsidRPr="00C525FA">
        <w:rPr>
          <w:rFonts w:ascii="Verdana" w:eastAsia="굴림" w:hAnsi="Verdana" w:cs="굴림"/>
          <w:kern w:val="0"/>
          <w:szCs w:val="20"/>
          <w:lang w:val="en"/>
        </w:rPr>
        <w:br/>
      </w:r>
      <w:r w:rsidRPr="00C525FA">
        <w:rPr>
          <w:rFonts w:ascii="Verdana" w:eastAsia="굴림" w:hAnsi="Verdana" w:cs="굴림"/>
          <w:noProof/>
          <w:color w:val="0000FF"/>
          <w:kern w:val="0"/>
          <w:szCs w:val="20"/>
        </w:rPr>
        <w:drawing>
          <wp:inline distT="0" distB="0" distL="0" distR="0" wp14:anchorId="1A3DEA06" wp14:editId="5447A013">
            <wp:extent cx="6445250" cy="2400300"/>
            <wp:effectExtent l="0" t="0" r="0" b="0"/>
            <wp:docPr id="1" name="그림 1" descr="Integration 서비스 아키텍처">
              <a:hlinkClick xmlns:a="http://schemas.openxmlformats.org/drawingml/2006/main" r:id="rId6" tooltip="egovframework:rte:itl:integration_service_architecture.pn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descr="Integration 서비스 아키텍처"/>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45250" cy="2400300"/>
                    </a:xfrm>
                    <a:prstGeom prst="rect">
                      <a:avLst/>
                    </a:prstGeom>
                    <a:noFill/>
                    <a:ln>
                      <a:noFill/>
                    </a:ln>
                  </pic:spPr>
                </pic:pic>
              </a:graphicData>
            </a:graphic>
          </wp:inline>
        </w:drawing>
      </w:r>
      <w:r w:rsidRPr="00C525FA">
        <w:rPr>
          <w:rFonts w:ascii="Verdana" w:eastAsia="굴림" w:hAnsi="Verdana" w:cs="굴림"/>
          <w:kern w:val="0"/>
          <w:szCs w:val="20"/>
          <w:lang w:val="en"/>
        </w:rPr>
        <w:br/>
      </w:r>
      <w:r w:rsidRPr="00C525FA">
        <w:rPr>
          <w:rFonts w:ascii="Verdana" w:eastAsia="굴림" w:hAnsi="Verdana" w:cs="굴림"/>
          <w:kern w:val="0"/>
          <w:szCs w:val="20"/>
          <w:lang w:val="en"/>
        </w:rPr>
        <w:br/>
      </w:r>
      <w:r w:rsidRPr="00C525FA">
        <w:rPr>
          <w:rFonts w:ascii="Verdana" w:eastAsia="굴림" w:hAnsi="Verdana" w:cs="굴림" w:hint="eastAsia"/>
          <w:kern w:val="0"/>
          <w:szCs w:val="20"/>
          <w:lang w:val="en"/>
        </w:rPr>
        <w:t>The i</w:t>
      </w:r>
      <w:r w:rsidRPr="00C525FA">
        <w:rPr>
          <w:rFonts w:ascii="Verdana" w:eastAsia="굴림" w:hAnsi="Verdana" w:cs="굴림"/>
          <w:kern w:val="0"/>
          <w:szCs w:val="20"/>
          <w:lang w:val="en"/>
        </w:rPr>
        <w:t xml:space="preserve">ntegration </w:t>
      </w:r>
      <w:r w:rsidRPr="00C525FA">
        <w:rPr>
          <w:rFonts w:ascii="Verdana" w:eastAsia="굴림" w:hAnsi="Verdana" w:cs="굴림" w:hint="eastAsia"/>
          <w:kern w:val="0"/>
          <w:szCs w:val="20"/>
          <w:lang w:val="en"/>
        </w:rPr>
        <w:t xml:space="preserve">service defines association service request </w:t>
      </w:r>
      <w:r w:rsidRPr="00C525FA">
        <w:rPr>
          <w:rFonts w:ascii="Verdana" w:eastAsia="굴림" w:hAnsi="Verdana" w:cs="굴림"/>
          <w:kern w:val="0"/>
          <w:szCs w:val="20"/>
          <w:lang w:val="en"/>
        </w:rPr>
        <w:t xml:space="preserve">Interface, </w:t>
      </w:r>
      <w:r w:rsidRPr="00C525FA">
        <w:rPr>
          <w:rFonts w:ascii="Verdana" w:eastAsia="굴림" w:hAnsi="Verdana" w:cs="굴림" w:hint="eastAsia"/>
          <w:kern w:val="0"/>
          <w:szCs w:val="20"/>
          <w:lang w:val="en"/>
        </w:rPr>
        <w:t xml:space="preserve">association service provision </w:t>
      </w:r>
      <w:r w:rsidRPr="00C525FA">
        <w:rPr>
          <w:rFonts w:ascii="Verdana" w:eastAsia="굴림" w:hAnsi="Verdana" w:cs="굴림"/>
          <w:kern w:val="0"/>
          <w:szCs w:val="20"/>
          <w:lang w:val="en"/>
        </w:rPr>
        <w:t xml:space="preserve">Interface, </w:t>
      </w:r>
      <w:r w:rsidRPr="00C525FA">
        <w:rPr>
          <w:rFonts w:ascii="Verdana" w:eastAsia="굴림" w:hAnsi="Verdana" w:cs="굴림" w:hint="eastAsia"/>
          <w:kern w:val="0"/>
          <w:szCs w:val="20"/>
          <w:lang w:val="en"/>
        </w:rPr>
        <w:t xml:space="preserve">association message and message header. The request module and provision module of the association service can perform association tasks using interfaces and classes provided by integration service regardless of </w:t>
      </w:r>
      <w:r w:rsidRPr="00C525FA">
        <w:rPr>
          <w:rFonts w:ascii="Verdana" w:eastAsia="굴림" w:hAnsi="굴림" w:cs="굴림" w:hint="eastAsia"/>
          <w:kern w:val="0"/>
          <w:szCs w:val="20"/>
          <w:lang w:val="en"/>
        </w:rPr>
        <w:t>association</w:t>
      </w:r>
      <w:r w:rsidRPr="00C525FA">
        <w:rPr>
          <w:rFonts w:ascii="Verdana" w:eastAsia="굴림" w:hAnsi="Verdana" w:cs="굴림"/>
          <w:kern w:val="0"/>
          <w:szCs w:val="20"/>
          <w:lang w:val="en"/>
        </w:rPr>
        <w:t xml:space="preserve"> Adaptor</w:t>
      </w:r>
      <w:r w:rsidRPr="00C525FA">
        <w:rPr>
          <w:rFonts w:ascii="Verdana" w:eastAsia="굴림" w:hAnsi="Verdana" w:cs="굴림" w:hint="eastAsia"/>
          <w:kern w:val="0"/>
          <w:szCs w:val="20"/>
          <w:lang w:val="en"/>
        </w:rPr>
        <w:t xml:space="preserve"> or association solution. The i</w:t>
      </w:r>
      <w:r w:rsidRPr="00C525FA">
        <w:rPr>
          <w:rFonts w:ascii="Verdana" w:eastAsia="굴림" w:hAnsi="Verdana" w:cs="굴림"/>
          <w:kern w:val="0"/>
          <w:szCs w:val="20"/>
          <w:lang w:val="en"/>
        </w:rPr>
        <w:t xml:space="preserve">ntegration </w:t>
      </w:r>
      <w:r w:rsidRPr="00C525FA">
        <w:rPr>
          <w:rFonts w:ascii="Verdana" w:eastAsia="굴림" w:hAnsi="Verdana" w:cs="굴림" w:hint="eastAsia"/>
          <w:kern w:val="0"/>
          <w:szCs w:val="20"/>
          <w:lang w:val="en"/>
        </w:rPr>
        <w:t xml:space="preserve">service defines Metadata to contain information required for association in addition to association </w:t>
      </w:r>
      <w:r w:rsidRPr="00C525FA">
        <w:rPr>
          <w:rFonts w:ascii="Verdana" w:eastAsia="굴림" w:hAnsi="Verdana" w:cs="굴림"/>
          <w:kern w:val="0"/>
          <w:szCs w:val="20"/>
          <w:lang w:val="en"/>
        </w:rPr>
        <w:t>Interface. Metadata</w:t>
      </w:r>
      <w:r w:rsidRPr="00C525FA">
        <w:rPr>
          <w:rFonts w:ascii="Verdana" w:eastAsia="굴림" w:hAnsi="Verdana" w:cs="굴림" w:hint="eastAsia"/>
          <w:kern w:val="0"/>
          <w:szCs w:val="20"/>
          <w:lang w:val="en"/>
        </w:rPr>
        <w:t xml:space="preserve"> defines the minimum information required to use association </w:t>
      </w:r>
      <w:proofErr w:type="gramStart"/>
      <w:r w:rsidRPr="00C525FA">
        <w:rPr>
          <w:rFonts w:ascii="Verdana" w:eastAsia="굴림" w:hAnsi="Verdana" w:cs="굴림"/>
          <w:kern w:val="0"/>
          <w:szCs w:val="20"/>
          <w:lang w:val="en"/>
        </w:rPr>
        <w:t>Interface(</w:t>
      </w:r>
      <w:proofErr w:type="gramEnd"/>
      <w:r w:rsidRPr="00C525FA">
        <w:rPr>
          <w:rFonts w:ascii="Verdana" w:eastAsia="굴림" w:hAnsi="Verdana" w:cs="굴림" w:hint="eastAsia"/>
          <w:kern w:val="0"/>
          <w:szCs w:val="20"/>
          <w:lang w:val="en"/>
        </w:rPr>
        <w:t>association agency information, association system information, association service information, message type)</w:t>
      </w:r>
      <w:r w:rsidRPr="00C525FA">
        <w:rPr>
          <w:rFonts w:ascii="Verdana" w:eastAsia="굴림" w:hAnsi="Verdana" w:cs="굴림"/>
          <w:kern w:val="0"/>
          <w:szCs w:val="20"/>
          <w:lang w:val="en"/>
        </w:rPr>
        <w:t xml:space="preserve">. </w:t>
      </w:r>
    </w:p>
    <w:p w:rsidR="00C525FA" w:rsidRPr="00C525FA" w:rsidRDefault="00C525FA" w:rsidP="00C525FA">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bookmarkStart w:id="3" w:name="구성"/>
      <w:r w:rsidRPr="00C525FA">
        <w:rPr>
          <w:rFonts w:ascii="Verdana" w:eastAsia="굴림" w:hAnsi="Verdana" w:cs="굴림"/>
          <w:b/>
          <w:bCs/>
          <w:kern w:val="0"/>
          <w:szCs w:val="20"/>
          <w:lang w:val="en"/>
        </w:rPr>
        <w:t>Configuration</w:t>
      </w:r>
      <w:bookmarkStart w:id="4" w:name="_GoBack"/>
      <w:bookmarkEnd w:id="3"/>
      <w:bookmarkEnd w:id="4"/>
    </w:p>
    <w:p w:rsidR="00C525FA" w:rsidRPr="00C525FA" w:rsidRDefault="00C525FA" w:rsidP="00C525FA">
      <w:pPr>
        <w:widowControl/>
        <w:wordWrap/>
        <w:autoSpaceDE/>
        <w:autoSpaceDN/>
        <w:spacing w:before="100" w:beforeAutospacing="1" w:after="100" w:afterAutospacing="1"/>
        <w:jc w:val="left"/>
        <w:rPr>
          <w:rFonts w:ascii="Verdana" w:eastAsia="굴림" w:hAnsi="Verdana" w:cs="굴림"/>
          <w:kern w:val="0"/>
          <w:szCs w:val="20"/>
          <w:lang w:val="en"/>
        </w:rPr>
      </w:pPr>
      <w:r w:rsidRPr="00C525FA">
        <w:rPr>
          <w:rFonts w:ascii="Verdana" w:eastAsia="굴림" w:hAnsi="Verdana" w:cs="굴림" w:hint="eastAsia"/>
          <w:kern w:val="0"/>
          <w:szCs w:val="20"/>
          <w:lang w:val="en"/>
        </w:rPr>
        <w:t>The i</w:t>
      </w:r>
      <w:r w:rsidRPr="00C525FA">
        <w:rPr>
          <w:rFonts w:ascii="Verdana" w:eastAsia="굴림" w:hAnsi="Verdana" w:cs="굴림"/>
          <w:kern w:val="0"/>
          <w:szCs w:val="20"/>
          <w:lang w:val="en"/>
        </w:rPr>
        <w:t xml:space="preserve">ntegration service consists of </w:t>
      </w:r>
      <w:r w:rsidRPr="00C525FA">
        <w:rPr>
          <w:rFonts w:ascii="Verdana" w:eastAsia="굴림" w:hAnsi="Verdana" w:cs="굴림" w:hint="eastAsia"/>
          <w:kern w:val="0"/>
          <w:szCs w:val="20"/>
          <w:lang w:val="en"/>
        </w:rPr>
        <w:t xml:space="preserve">an </w:t>
      </w:r>
      <w:r w:rsidRPr="00C525FA">
        <w:rPr>
          <w:rFonts w:ascii="Verdana" w:eastAsia="굴림" w:hAnsi="Verdana" w:cs="굴림"/>
          <w:kern w:val="0"/>
          <w:szCs w:val="20"/>
          <w:lang w:val="en"/>
        </w:rPr>
        <w:t>API to provide and use the association service with Metadata defining the information required for association</w:t>
      </w:r>
    </w:p>
    <w:p w:rsidR="00C525FA" w:rsidRPr="00C525FA" w:rsidRDefault="00C525FA" w:rsidP="00C525FA">
      <w:pPr>
        <w:widowControl/>
        <w:numPr>
          <w:ilvl w:val="0"/>
          <w:numId w:val="1"/>
        </w:numPr>
        <w:wordWrap/>
        <w:autoSpaceDE/>
        <w:autoSpaceDN/>
        <w:spacing w:before="100" w:beforeAutospacing="1" w:after="100" w:afterAutospacing="1"/>
        <w:jc w:val="left"/>
        <w:rPr>
          <w:rFonts w:ascii="Verdana" w:eastAsia="굴림" w:hAnsi="Verdana" w:cs="굴림"/>
          <w:kern w:val="0"/>
          <w:szCs w:val="20"/>
          <w:lang w:val="en"/>
        </w:rPr>
      </w:pPr>
      <w:hyperlink r:id="rId8" w:tooltip="egovframework:rte2:itl:integration_service:metadata" w:history="1">
        <w:r w:rsidRPr="00C525FA">
          <w:rPr>
            <w:rFonts w:ascii="Verdana" w:eastAsia="굴림" w:hAnsi="Verdana" w:cs="굴림"/>
            <w:color w:val="0000FF"/>
            <w:kern w:val="0"/>
            <w:szCs w:val="20"/>
            <w:u w:val="single"/>
            <w:lang w:val="en"/>
          </w:rPr>
          <w:t>Metadata</w:t>
        </w:r>
      </w:hyperlink>
    </w:p>
    <w:p w:rsidR="00C525FA" w:rsidRPr="00C525FA" w:rsidRDefault="00C525FA" w:rsidP="00C525FA">
      <w:pPr>
        <w:widowControl/>
        <w:numPr>
          <w:ilvl w:val="0"/>
          <w:numId w:val="1"/>
        </w:numPr>
        <w:wordWrap/>
        <w:autoSpaceDE/>
        <w:autoSpaceDN/>
        <w:spacing w:before="100" w:beforeAutospacing="1" w:after="100" w:afterAutospacing="1"/>
        <w:jc w:val="left"/>
        <w:rPr>
          <w:rFonts w:ascii="Verdana" w:eastAsia="굴림" w:hAnsi="Verdana" w:cs="굴림"/>
          <w:kern w:val="0"/>
          <w:szCs w:val="20"/>
          <w:lang w:val="en"/>
        </w:rPr>
      </w:pPr>
      <w:hyperlink r:id="rId9" w:tooltip="egovframework:rte2:itl:integration_service:연계_서비스_api" w:history="1">
        <w:r w:rsidRPr="00C525FA">
          <w:rPr>
            <w:rFonts w:ascii="Verdana" w:eastAsia="굴림" w:hAnsi="Verdana" w:cs="굴림"/>
            <w:color w:val="0000FF"/>
            <w:kern w:val="0"/>
            <w:szCs w:val="20"/>
            <w:u w:val="single"/>
            <w:lang w:val="en"/>
          </w:rPr>
          <w:t>Associated Service API</w:t>
        </w:r>
      </w:hyperlink>
    </w:p>
    <w:p w:rsidR="00C525FA" w:rsidRPr="00C525FA" w:rsidRDefault="00C525FA" w:rsidP="00C525FA">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bookmarkStart w:id="5" w:name="참고자료"/>
      <w:r w:rsidRPr="00C525FA">
        <w:rPr>
          <w:rFonts w:ascii="Verdana" w:eastAsia="굴림" w:hAnsi="Verdana" w:cs="굴림"/>
          <w:b/>
          <w:bCs/>
          <w:kern w:val="0"/>
          <w:szCs w:val="20"/>
          <w:lang w:val="en"/>
        </w:rPr>
        <w:t>Reference</w:t>
      </w:r>
      <w:bookmarkEnd w:id="5"/>
    </w:p>
    <w:p w:rsidR="00C525FA" w:rsidRPr="00B16868" w:rsidRDefault="00C525FA" w:rsidP="00C525FA">
      <w:pPr>
        <w:widowControl/>
        <w:wordWrap/>
        <w:autoSpaceDE/>
        <w:autoSpaceDN/>
        <w:spacing w:before="100" w:beforeAutospacing="1" w:after="100" w:afterAutospacing="1"/>
        <w:jc w:val="left"/>
        <w:rPr>
          <w:rFonts w:ascii="Verdana" w:eastAsia="굴림" w:hAnsi="Verdana" w:cs="굴림"/>
          <w:kern w:val="0"/>
          <w:szCs w:val="20"/>
          <w:lang w:val="en"/>
        </w:rPr>
      </w:pPr>
      <w:r w:rsidRPr="00C525FA">
        <w:rPr>
          <w:rFonts w:ascii="Verdana" w:eastAsia="굴림" w:hAnsi="Verdana" w:cs="굴림"/>
          <w:kern w:val="0"/>
          <w:szCs w:val="20"/>
          <w:lang w:val="en"/>
        </w:rPr>
        <w:t>N/A</w:t>
      </w:r>
      <w:r w:rsidRPr="00B16868">
        <w:rPr>
          <w:rFonts w:ascii="Verdana" w:eastAsia="굴림" w:hAnsi="Verdana" w:cs="굴림"/>
          <w:kern w:val="0"/>
          <w:szCs w:val="20"/>
          <w:lang w:val="en"/>
        </w:rPr>
        <w:t xml:space="preserve"> </w:t>
      </w:r>
    </w:p>
    <w:p w:rsidR="00C525FA" w:rsidRPr="00B16868" w:rsidRDefault="00C525FA" w:rsidP="00C525FA">
      <w:pPr>
        <w:rPr>
          <w:rFonts w:ascii="Verdana" w:hAnsi="Verdana"/>
        </w:rPr>
      </w:pPr>
    </w:p>
    <w:p w:rsidR="000E1989" w:rsidRDefault="00C525FA">
      <w:pPr>
        <w:rPr>
          <w:rFonts w:hint="eastAsia"/>
        </w:rPr>
      </w:pPr>
    </w:p>
    <w:sectPr w:rsidR="000E1989" w:rsidSect="00E728D7">
      <w:pgSz w:w="11906" w:h="16838"/>
      <w:pgMar w:top="720" w:right="720" w:bottom="720" w:left="72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Verdana">
    <w:panose1 w:val="020B0604030504040204"/>
    <w:charset w:val="00"/>
    <w:family w:val="swiss"/>
    <w:pitch w:val="variable"/>
    <w:sig w:usb0="20000287" w:usb1="00000000"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A3593B"/>
    <w:multiLevelType w:val="multilevel"/>
    <w:tmpl w:val="7700C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5FA"/>
    <w:rsid w:val="00763AC7"/>
    <w:rsid w:val="007641B7"/>
    <w:rsid w:val="00C525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25FA"/>
    <w:pPr>
      <w:widowControl w:val="0"/>
      <w:wordWrap w:val="0"/>
      <w:autoSpaceDE w:val="0"/>
      <w:autoSpaceDN w:val="0"/>
      <w:spacing w:after="0" w:line="240" w:lineRule="auto"/>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525FA"/>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C525FA"/>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25FA"/>
    <w:pPr>
      <w:widowControl w:val="0"/>
      <w:wordWrap w:val="0"/>
      <w:autoSpaceDE w:val="0"/>
      <w:autoSpaceDN w:val="0"/>
      <w:spacing w:after="0" w:line="240" w:lineRule="auto"/>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525FA"/>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C525FA"/>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ovframe.org/wiki/doku.php?id=egovframework:rte2:itl:integration_service:metadata" TargetMode="External"/><Relationship Id="rId3" Type="http://schemas.microsoft.com/office/2007/relationships/stylesWithEffects" Target="stylesWithEffect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govframe.org/wiki/lib/exe/detail.php?id=egovframework%3Arte2%3Aitl%3Aintegration_service&amp;media=egovframework:rte:itl:integration_service_architecture.png"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govframe.org/wiki/doku.php?id=egovframework:rte2:itl:integration_service:%EC%97%B0%EA%B3%84_%EC%84%9C%EB%B9%84%EC%8A%A4_api"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314</Words>
  <Characters>1793</Characters>
  <Application>Microsoft Office Word</Application>
  <DocSecurity>0</DocSecurity>
  <Lines>14</Lines>
  <Paragraphs>4</Paragraphs>
  <ScaleCrop>false</ScaleCrop>
  <Company>디지털헤럴드</Company>
  <LinksUpToDate>false</LinksUpToDate>
  <CharactersWithSpaces>2103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양은정</dc:creator>
  <cp:keywords/>
  <dc:description/>
  <cp:lastModifiedBy>양은정</cp:lastModifiedBy>
  <cp:revision>1</cp:revision>
  <dcterms:created xsi:type="dcterms:W3CDTF">2012-03-14T02:02:00Z</dcterms:created>
  <dcterms:modified xsi:type="dcterms:W3CDTF">2012-03-14T02:03:00Z</dcterms:modified>
</cp:coreProperties>
</file>